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DC" w:rsidRPr="00FF62F5" w:rsidRDefault="003809DC" w:rsidP="00452CBA">
      <w:pPr>
        <w:rPr>
          <w:rFonts w:ascii="Times New Roman" w:hAnsi="Times New Roman"/>
          <w:sz w:val="20"/>
          <w:szCs w:val="20"/>
        </w:rPr>
      </w:pPr>
      <w:r w:rsidRPr="00FF62F5">
        <w:rPr>
          <w:rFonts w:ascii="Times New Roman" w:hAnsi="Times New Roman"/>
          <w:sz w:val="20"/>
          <w:szCs w:val="20"/>
        </w:rPr>
        <w:t>The Empire of Trauma: An Inquiry into the Condition of Victimhood</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Didier Fassin &amp; Richard Rechtman  (translated by Rachel Gomme).</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Princeton University Press 2009</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ISBN 978-0-691-13753-7</w:t>
      </w:r>
    </w:p>
    <w:p w:rsidR="003809DC" w:rsidRPr="00FF62F5" w:rsidRDefault="003809DC" w:rsidP="00452CBA">
      <w:pPr>
        <w:rPr>
          <w:rFonts w:ascii="Times New Roman" w:hAnsi="Times New Roman"/>
          <w:sz w:val="20"/>
          <w:szCs w:val="20"/>
        </w:rPr>
      </w:pP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 xml:space="preserve">I recently gave a talk </w:t>
      </w:r>
      <w:r>
        <w:rPr>
          <w:rFonts w:ascii="Times New Roman" w:hAnsi="Times New Roman"/>
          <w:sz w:val="20"/>
          <w:szCs w:val="20"/>
        </w:rPr>
        <w:t xml:space="preserve">at </w:t>
      </w:r>
      <w:r w:rsidRPr="00FF62F5">
        <w:rPr>
          <w:rFonts w:ascii="Times New Roman" w:hAnsi="Times New Roman"/>
          <w:sz w:val="20"/>
          <w:szCs w:val="20"/>
        </w:rPr>
        <w:t>our local school. My subject was shell shock in the First World War. I asked them to name the most famous soldier of that war</w:t>
      </w:r>
      <w:r>
        <w:rPr>
          <w:rFonts w:ascii="Times New Roman" w:hAnsi="Times New Roman"/>
          <w:sz w:val="20"/>
          <w:szCs w:val="20"/>
        </w:rPr>
        <w:t xml:space="preserve">. Some named </w:t>
      </w:r>
      <w:r w:rsidRPr="00FF62F5">
        <w:rPr>
          <w:rFonts w:ascii="Times New Roman" w:hAnsi="Times New Roman"/>
          <w:sz w:val="20"/>
          <w:szCs w:val="20"/>
        </w:rPr>
        <w:t xml:space="preserve">Wilfred Owen or Siegfried Sassoon (none </w:t>
      </w:r>
      <w:r>
        <w:rPr>
          <w:rFonts w:ascii="Times New Roman" w:hAnsi="Times New Roman"/>
          <w:sz w:val="20"/>
          <w:szCs w:val="20"/>
        </w:rPr>
        <w:t xml:space="preserve">named, or even knew about </w:t>
      </w:r>
      <w:r w:rsidRPr="00FF62F5">
        <w:rPr>
          <w:rFonts w:ascii="Times New Roman" w:hAnsi="Times New Roman"/>
          <w:sz w:val="20"/>
          <w:szCs w:val="20"/>
        </w:rPr>
        <w:t xml:space="preserve">the </w:t>
      </w:r>
      <w:r>
        <w:rPr>
          <w:rFonts w:ascii="Times New Roman" w:hAnsi="Times New Roman"/>
          <w:sz w:val="20"/>
          <w:szCs w:val="20"/>
        </w:rPr>
        <w:t xml:space="preserve">“old boys” of their school whose Victoria Crosses were honoured on a board </w:t>
      </w:r>
      <w:r w:rsidRPr="00FF62F5">
        <w:rPr>
          <w:rFonts w:ascii="Times New Roman" w:hAnsi="Times New Roman"/>
          <w:sz w:val="20"/>
          <w:szCs w:val="20"/>
        </w:rPr>
        <w:t xml:space="preserve">in the hall in which </w:t>
      </w:r>
      <w:r>
        <w:rPr>
          <w:rFonts w:ascii="Times New Roman" w:hAnsi="Times New Roman"/>
          <w:sz w:val="20"/>
          <w:szCs w:val="20"/>
        </w:rPr>
        <w:t xml:space="preserve">I </w:t>
      </w:r>
      <w:r w:rsidRPr="00FF62F5">
        <w:rPr>
          <w:rFonts w:ascii="Times New Roman" w:hAnsi="Times New Roman"/>
          <w:sz w:val="20"/>
          <w:szCs w:val="20"/>
        </w:rPr>
        <w:t xml:space="preserve">was speaking). But </w:t>
      </w:r>
      <w:r>
        <w:rPr>
          <w:rFonts w:ascii="Times New Roman" w:hAnsi="Times New Roman"/>
          <w:sz w:val="20"/>
          <w:szCs w:val="20"/>
        </w:rPr>
        <w:t xml:space="preserve">for them, </w:t>
      </w:r>
      <w:r w:rsidRPr="00FF62F5">
        <w:rPr>
          <w:rFonts w:ascii="Times New Roman" w:hAnsi="Times New Roman"/>
          <w:sz w:val="20"/>
          <w:szCs w:val="20"/>
        </w:rPr>
        <w:t xml:space="preserve">the most influential soldier of that conflict </w:t>
      </w:r>
      <w:r>
        <w:rPr>
          <w:rFonts w:ascii="Times New Roman" w:hAnsi="Times New Roman"/>
          <w:sz w:val="20"/>
          <w:szCs w:val="20"/>
        </w:rPr>
        <w:t xml:space="preserve">was neither their own forgotten heroes, nor the war poets, but a person who never existed - </w:t>
      </w:r>
      <w:r w:rsidRPr="00FF62F5">
        <w:rPr>
          <w:rFonts w:ascii="Times New Roman" w:hAnsi="Times New Roman"/>
          <w:sz w:val="20"/>
          <w:szCs w:val="20"/>
        </w:rPr>
        <w:t xml:space="preserve">Captain Edmond Blackadder. </w:t>
      </w:r>
      <w:r>
        <w:rPr>
          <w:rFonts w:ascii="Times New Roman" w:hAnsi="Times New Roman"/>
          <w:sz w:val="20"/>
          <w:szCs w:val="20"/>
        </w:rPr>
        <w:t xml:space="preserve">Their </w:t>
      </w:r>
      <w:r w:rsidRPr="00FF62F5">
        <w:rPr>
          <w:rFonts w:ascii="Times New Roman" w:hAnsi="Times New Roman"/>
          <w:sz w:val="20"/>
          <w:szCs w:val="20"/>
        </w:rPr>
        <w:t xml:space="preserve">views of the First World War </w:t>
      </w:r>
      <w:r>
        <w:rPr>
          <w:rFonts w:ascii="Times New Roman" w:hAnsi="Times New Roman"/>
          <w:sz w:val="20"/>
          <w:szCs w:val="20"/>
        </w:rPr>
        <w:t xml:space="preserve">had been shaped not by </w:t>
      </w:r>
      <w:r w:rsidRPr="00FF62F5">
        <w:rPr>
          <w:rFonts w:ascii="Times New Roman" w:hAnsi="Times New Roman"/>
          <w:sz w:val="20"/>
          <w:szCs w:val="20"/>
        </w:rPr>
        <w:t xml:space="preserve">historians, but Richard Curtis and Ben Elton. </w:t>
      </w:r>
      <w:r>
        <w:rPr>
          <w:rFonts w:ascii="Times New Roman" w:hAnsi="Times New Roman"/>
          <w:sz w:val="20"/>
          <w:szCs w:val="20"/>
        </w:rPr>
        <w:t xml:space="preserve">And so when we reached the topic of my talk, </w:t>
      </w:r>
      <w:r w:rsidRPr="00FF62F5">
        <w:rPr>
          <w:rFonts w:ascii="Times New Roman" w:hAnsi="Times New Roman"/>
          <w:sz w:val="20"/>
          <w:szCs w:val="20"/>
        </w:rPr>
        <w:t xml:space="preserve">the </w:t>
      </w:r>
      <w:r>
        <w:rPr>
          <w:rFonts w:ascii="Times New Roman" w:hAnsi="Times New Roman"/>
          <w:sz w:val="20"/>
          <w:szCs w:val="20"/>
        </w:rPr>
        <w:t xml:space="preserve">prevailing view was that victims of shell shock usually ended up being </w:t>
      </w:r>
      <w:r w:rsidRPr="00FF62F5">
        <w:rPr>
          <w:rFonts w:ascii="Times New Roman" w:hAnsi="Times New Roman"/>
          <w:sz w:val="20"/>
          <w:szCs w:val="20"/>
        </w:rPr>
        <w:t>shot for cowardice. I tried to argue that it was not so simple {Wessely , 2006 #7866}  but “Oh What a Lovely War” and Captain Blackadder was more than a match for my attempt to reclaim the Great War for history.</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 xml:space="preserve">Of course much has changed since 1918, even if there is little for us to be complacent about when it comes to the contemporary treatment of mental breakdown in soldiers or indeed any one else.  But </w:t>
      </w:r>
      <w:r>
        <w:rPr>
          <w:rFonts w:ascii="Times New Roman" w:hAnsi="Times New Roman"/>
          <w:sz w:val="20"/>
          <w:szCs w:val="20"/>
        </w:rPr>
        <w:t xml:space="preserve">my audience </w:t>
      </w:r>
      <w:r w:rsidRPr="00FF62F5">
        <w:rPr>
          <w:rFonts w:ascii="Times New Roman" w:hAnsi="Times New Roman"/>
          <w:sz w:val="20"/>
          <w:szCs w:val="20"/>
        </w:rPr>
        <w:t>were wrong in seeing this as a simple journey from ignorance to enlight</w:t>
      </w:r>
      <w:r>
        <w:rPr>
          <w:rFonts w:ascii="Times New Roman" w:hAnsi="Times New Roman"/>
          <w:sz w:val="20"/>
          <w:szCs w:val="20"/>
        </w:rPr>
        <w:t>en</w:t>
      </w:r>
      <w:r w:rsidRPr="00FF62F5">
        <w:rPr>
          <w:rFonts w:ascii="Times New Roman" w:hAnsi="Times New Roman"/>
          <w:sz w:val="20"/>
          <w:szCs w:val="20"/>
        </w:rPr>
        <w:t xml:space="preserve">ment, because as Didier Fassin and Richard Rechtman elegantly describe in their new book, the story is more complex, and more interesting.  The authors, trained in both medicine and anthropology, </w:t>
      </w:r>
      <w:r>
        <w:rPr>
          <w:rFonts w:ascii="Times New Roman" w:hAnsi="Times New Roman"/>
          <w:sz w:val="20"/>
          <w:szCs w:val="20"/>
        </w:rPr>
        <w:t>argue that was has happened is nothing less than a f</w:t>
      </w:r>
      <w:r w:rsidRPr="00FF62F5">
        <w:rPr>
          <w:rFonts w:ascii="Times New Roman" w:hAnsi="Times New Roman"/>
          <w:sz w:val="20"/>
          <w:szCs w:val="20"/>
        </w:rPr>
        <w:t>undamental change in what it means to be “traumatised”. Look in the index of any standard p</w:t>
      </w:r>
      <w:r>
        <w:rPr>
          <w:rFonts w:ascii="Times New Roman" w:hAnsi="Times New Roman"/>
          <w:sz w:val="20"/>
          <w:szCs w:val="20"/>
        </w:rPr>
        <w:t xml:space="preserve">sychiatric textbook up to the </w:t>
      </w:r>
      <w:r w:rsidRPr="00FF62F5">
        <w:rPr>
          <w:rFonts w:ascii="Times New Roman" w:hAnsi="Times New Roman"/>
          <w:sz w:val="20"/>
          <w:szCs w:val="20"/>
        </w:rPr>
        <w:t>19</w:t>
      </w:r>
      <w:r>
        <w:rPr>
          <w:rFonts w:ascii="Times New Roman" w:hAnsi="Times New Roman"/>
          <w:sz w:val="20"/>
          <w:szCs w:val="20"/>
        </w:rPr>
        <w:t>7</w:t>
      </w:r>
      <w:r w:rsidRPr="00FF62F5">
        <w:rPr>
          <w:rFonts w:ascii="Times New Roman" w:hAnsi="Times New Roman"/>
          <w:sz w:val="20"/>
          <w:szCs w:val="20"/>
        </w:rPr>
        <w:t>0s and trauma means head injury. Now to call a person “traumatised” refers to their mental and not physical situation.   Fassin and Rechtman point to the “huge difference in society’s attitudes to “trauma neurosis” in the late ninetee</w:t>
      </w:r>
      <w:r>
        <w:rPr>
          <w:rFonts w:ascii="Times New Roman" w:hAnsi="Times New Roman"/>
          <w:sz w:val="20"/>
          <w:szCs w:val="20"/>
        </w:rPr>
        <w:t>n</w:t>
      </w:r>
      <w:r w:rsidRPr="00FF62F5">
        <w:rPr>
          <w:rFonts w:ascii="Times New Roman" w:hAnsi="Times New Roman"/>
          <w:sz w:val="20"/>
          <w:szCs w:val="20"/>
        </w:rPr>
        <w:t>th century and “post traumatic stress disorder” in the late twentieth century” but unlike my school class, do not believe this is simply due to advances in psychiatric diagnostic skills, nor to a more enlightened or compassionate society.</w:t>
      </w:r>
    </w:p>
    <w:p w:rsidR="003809DC" w:rsidRPr="00FF62F5" w:rsidRDefault="003809DC" w:rsidP="00452CBA">
      <w:pPr>
        <w:pStyle w:val="PlainText"/>
        <w:rPr>
          <w:rFonts w:ascii="Times New Roman" w:hAnsi="Times New Roman"/>
          <w:sz w:val="20"/>
          <w:szCs w:val="20"/>
        </w:rPr>
      </w:pPr>
      <w:r w:rsidRPr="00FF62F5">
        <w:rPr>
          <w:rFonts w:ascii="Times New Roman" w:hAnsi="Times New Roman"/>
          <w:sz w:val="20"/>
          <w:szCs w:val="20"/>
        </w:rPr>
        <w:t xml:space="preserve">Fassin and Rechtman are French, so inevitably sentences are longer,  concepts more complex, and Derrida, Foucault and that old charlatan Lacan make their appearances, but Fassin and Rechtman are no intellectual impostors.  </w:t>
      </w:r>
      <w:r>
        <w:rPr>
          <w:rFonts w:ascii="Times New Roman" w:hAnsi="Times New Roman"/>
          <w:sz w:val="20"/>
          <w:szCs w:val="20"/>
        </w:rPr>
        <w:t xml:space="preserve">However, like many French intellectuals they tend to overestimate the </w:t>
      </w:r>
      <w:r w:rsidRPr="00FF62F5">
        <w:rPr>
          <w:rFonts w:ascii="Times New Roman" w:hAnsi="Times New Roman"/>
          <w:sz w:val="20"/>
          <w:szCs w:val="20"/>
        </w:rPr>
        <w:t>influence of psycho analysis</w:t>
      </w:r>
      <w:r>
        <w:rPr>
          <w:rFonts w:ascii="Times New Roman" w:hAnsi="Times New Roman"/>
          <w:sz w:val="20"/>
          <w:szCs w:val="20"/>
        </w:rPr>
        <w:t xml:space="preserve"> – in this case </w:t>
      </w:r>
      <w:r w:rsidRPr="00FF62F5">
        <w:rPr>
          <w:rFonts w:ascii="Times New Roman" w:hAnsi="Times New Roman"/>
          <w:sz w:val="20"/>
          <w:szCs w:val="20"/>
        </w:rPr>
        <w:t xml:space="preserve">on the development of concepts of shell shock and trauma in the aftermath of the First World War.  True, Rivers looked after Siegfried Sassoon (albeit briefly) and Freud gave evidence for the defence in the  trial of </w:t>
      </w:r>
      <w:r>
        <w:rPr>
          <w:rFonts w:ascii="Times New Roman" w:hAnsi="Times New Roman"/>
          <w:sz w:val="20"/>
          <w:szCs w:val="20"/>
        </w:rPr>
        <w:t xml:space="preserve">Viennese neurologist and Nobel laureate </w:t>
      </w:r>
      <w:r w:rsidRPr="00FF62F5">
        <w:rPr>
          <w:rFonts w:ascii="Times New Roman" w:hAnsi="Times New Roman"/>
          <w:sz w:val="20"/>
          <w:szCs w:val="20"/>
        </w:rPr>
        <w:t xml:space="preserve">Wagner-Jauregg accused but acquitted of brutally treating war neurotics. But neither were as influential as historians of psycho analysis and/or Booker prize winners would have us believe.  </w:t>
      </w:r>
      <w:r>
        <w:rPr>
          <w:rFonts w:ascii="Times New Roman" w:hAnsi="Times New Roman"/>
          <w:sz w:val="20"/>
          <w:szCs w:val="20"/>
        </w:rPr>
        <w:t>T</w:t>
      </w:r>
      <w:r w:rsidRPr="00FF62F5">
        <w:rPr>
          <w:rFonts w:ascii="Times New Roman" w:hAnsi="Times New Roman"/>
          <w:sz w:val="20"/>
          <w:szCs w:val="20"/>
        </w:rPr>
        <w:t xml:space="preserve">he Great War far from revolutionising attitudes to war neurosis, did almost the opposite, and reinforced existing doctrines and prejudices. A more typical example of the medical response to the conflict comes from the career of Sir John Collee. Before the outbreak of </w:t>
      </w:r>
      <w:r>
        <w:rPr>
          <w:rFonts w:ascii="Times New Roman" w:hAnsi="Times New Roman"/>
          <w:sz w:val="20"/>
          <w:szCs w:val="20"/>
        </w:rPr>
        <w:t>war</w:t>
      </w:r>
      <w:r w:rsidRPr="00FF62F5">
        <w:rPr>
          <w:rFonts w:ascii="Times New Roman" w:hAnsi="Times New Roman"/>
          <w:sz w:val="20"/>
          <w:szCs w:val="20"/>
        </w:rPr>
        <w:t>, Sir John was a well known scourge of the new worker’s compensation acts. The titles of his books - 'Fraud and its Detection in Accident Insurance cases' (1913) and 'Malingering and Feigning Sickness' (1913) mean it is not difficult to guess his position. During the war he was appointed President of the special medical board appointed to examine soldiers suffering from so called functional nervous disorders</w:t>
      </w:r>
      <w:r>
        <w:rPr>
          <w:rFonts w:ascii="Times New Roman" w:hAnsi="Times New Roman"/>
          <w:sz w:val="20"/>
          <w:szCs w:val="20"/>
        </w:rPr>
        <w:t xml:space="preserve">, and </w:t>
      </w:r>
      <w:r w:rsidRPr="00FF62F5">
        <w:rPr>
          <w:rFonts w:ascii="Times New Roman" w:hAnsi="Times New Roman"/>
          <w:sz w:val="20"/>
          <w:szCs w:val="20"/>
        </w:rPr>
        <w:t xml:space="preserve">after the war he became the medical director of the Minister of Pensions. </w:t>
      </w:r>
      <w:r>
        <w:rPr>
          <w:rFonts w:ascii="Times New Roman" w:hAnsi="Times New Roman"/>
          <w:sz w:val="20"/>
          <w:szCs w:val="20"/>
        </w:rPr>
        <w:t xml:space="preserve">The war had reinforced, rather than changed, </w:t>
      </w:r>
      <w:r w:rsidRPr="00FF62F5">
        <w:rPr>
          <w:rFonts w:ascii="Times New Roman" w:hAnsi="Times New Roman"/>
          <w:sz w:val="20"/>
          <w:szCs w:val="20"/>
        </w:rPr>
        <w:t>his views</w:t>
      </w:r>
      <w:r>
        <w:rPr>
          <w:rFonts w:ascii="Times New Roman" w:hAnsi="Times New Roman"/>
          <w:sz w:val="20"/>
          <w:szCs w:val="20"/>
        </w:rPr>
        <w:t xml:space="preserve">, as reflected in the conclusions </w:t>
      </w:r>
      <w:r w:rsidRPr="00FF62F5">
        <w:rPr>
          <w:rFonts w:ascii="Times New Roman" w:hAnsi="Times New Roman"/>
          <w:sz w:val="20"/>
          <w:szCs w:val="20"/>
        </w:rPr>
        <w:t xml:space="preserve">of the 1922 Shell Shock commission - war neurosis was a problem of character, to be solved by better selection, leadership, training, morale and discipline {Jones, 2003 #6851} {Shephard, 1999 #7556}. </w:t>
      </w:r>
    </w:p>
    <w:p w:rsidR="003809DC" w:rsidRPr="00FF62F5" w:rsidRDefault="003809DC" w:rsidP="00452CBA">
      <w:pPr>
        <w:pStyle w:val="PlainText"/>
        <w:rPr>
          <w:rFonts w:ascii="Times New Roman" w:hAnsi="Times New Roman"/>
          <w:sz w:val="20"/>
          <w:szCs w:val="20"/>
        </w:rPr>
      </w:pP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So now let us fast forward to contemporary France.   In  2004 Chirac appoint</w:t>
      </w:r>
      <w:r>
        <w:rPr>
          <w:rFonts w:ascii="Times New Roman" w:hAnsi="Times New Roman"/>
          <w:sz w:val="20"/>
          <w:szCs w:val="20"/>
        </w:rPr>
        <w:t>ed</w:t>
      </w:r>
      <w:r w:rsidRPr="00FF62F5">
        <w:rPr>
          <w:rFonts w:ascii="Times New Roman" w:hAnsi="Times New Roman"/>
          <w:sz w:val="20"/>
          <w:szCs w:val="20"/>
        </w:rPr>
        <w:t xml:space="preserve"> Nicole Guedj as the new “Minister for the Rights of Victims”. One of her first actions is to propose a new law establishing a ”presumption of good faith”, which would make illegal any expression of doubt about the authenticity of a victim’s testimony in the absence of strong contradictory evidence, a direct analogy of the presumption of innocence in criminal trial.  S</w:t>
      </w:r>
      <w:r>
        <w:rPr>
          <w:rFonts w:ascii="Times New Roman" w:hAnsi="Times New Roman"/>
          <w:sz w:val="20"/>
          <w:szCs w:val="20"/>
        </w:rPr>
        <w:t>ir John Collee would have failed to understand, let alone endorse, her views, but they are symbolic of the profound change that has occurred in what it means to be traumatised, or to be a victim</w:t>
      </w:r>
      <w:r w:rsidRPr="00FF62F5">
        <w:rPr>
          <w:rFonts w:ascii="Times New Roman" w:hAnsi="Times New Roman"/>
          <w:sz w:val="20"/>
          <w:szCs w:val="20"/>
        </w:rPr>
        <w:t>.</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 xml:space="preserve">Having and showing compassion towards those who have suffered is one of the attractive aspects of human nature, but as Robert Hughes argued in “Culture of Complaint” {Hughes, 1993 #12641} elevating the status of the victim in our society, let alone our legal system is not without a cost.  After disasters for example, victims now frequently make observations on their experience, and how we might improve future services for them and their families. So far so good, such observations can and do act </w:t>
      </w:r>
      <w:r>
        <w:rPr>
          <w:rFonts w:ascii="Times New Roman" w:hAnsi="Times New Roman"/>
          <w:sz w:val="20"/>
          <w:szCs w:val="20"/>
        </w:rPr>
        <w:t>as a mediator of change</w:t>
      </w:r>
      <w:r w:rsidRPr="00FF62F5">
        <w:rPr>
          <w:rFonts w:ascii="Times New Roman" w:hAnsi="Times New Roman"/>
          <w:sz w:val="20"/>
          <w:szCs w:val="20"/>
        </w:rPr>
        <w:t>. But victims now frequently become involved in questions about how the disaster either could or should have been prevented in the past or future. Surviving a rail or air crash does not make one per se an expert on rail or air safety. But elevating and occasionally venerating victim status does not just lead to occasionally questionabl</w:t>
      </w:r>
      <w:r>
        <w:rPr>
          <w:rFonts w:ascii="Times New Roman" w:hAnsi="Times New Roman"/>
          <w:sz w:val="20"/>
          <w:szCs w:val="20"/>
        </w:rPr>
        <w:t>e</w:t>
      </w:r>
      <w:r w:rsidRPr="00FF62F5">
        <w:rPr>
          <w:rFonts w:ascii="Times New Roman" w:hAnsi="Times New Roman"/>
          <w:sz w:val="20"/>
          <w:szCs w:val="20"/>
        </w:rPr>
        <w:t xml:space="preserve"> changes in public policy, it may not always have desirable consequences for the victims themselves. The risk in assuming the role of the victim for a prolonged period is that a person is in danger of being defined, and defining themselves, not by what they are and have achieved, but solely by what was done to them. </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 xml:space="preserve">Fassin and Rechtman </w:t>
      </w:r>
      <w:r>
        <w:rPr>
          <w:rFonts w:ascii="Times New Roman" w:hAnsi="Times New Roman"/>
          <w:sz w:val="20"/>
          <w:szCs w:val="20"/>
        </w:rPr>
        <w:t xml:space="preserve">devote considerable attention to a masterly accounts of the events </w:t>
      </w:r>
      <w:r w:rsidRPr="00FF62F5">
        <w:rPr>
          <w:rFonts w:ascii="Times New Roman" w:hAnsi="Times New Roman"/>
          <w:sz w:val="20"/>
          <w:szCs w:val="20"/>
        </w:rPr>
        <w:t xml:space="preserve">that followed the destruction of the AZF chemical factory in Toulouse in September 2001, </w:t>
      </w:r>
      <w:r>
        <w:rPr>
          <w:rFonts w:ascii="Times New Roman" w:hAnsi="Times New Roman"/>
          <w:sz w:val="20"/>
          <w:szCs w:val="20"/>
        </w:rPr>
        <w:t xml:space="preserve">a disaster </w:t>
      </w:r>
      <w:r w:rsidRPr="00FF62F5">
        <w:rPr>
          <w:rFonts w:ascii="Times New Roman" w:hAnsi="Times New Roman"/>
          <w:sz w:val="20"/>
          <w:szCs w:val="20"/>
        </w:rPr>
        <w:t>overshadowed by an even greater disaster in that same month, but still worthy of study.  W</w:t>
      </w:r>
      <w:r>
        <w:rPr>
          <w:rFonts w:ascii="Times New Roman" w:hAnsi="Times New Roman"/>
          <w:sz w:val="20"/>
          <w:szCs w:val="20"/>
        </w:rPr>
        <w:t xml:space="preserve">ithin </w:t>
      </w:r>
      <w:r w:rsidRPr="00FF62F5">
        <w:rPr>
          <w:rFonts w:ascii="Times New Roman" w:hAnsi="Times New Roman"/>
          <w:sz w:val="20"/>
          <w:szCs w:val="20"/>
        </w:rPr>
        <w:t xml:space="preserve">a few hours of the Toulouse explosion “226 doctors, 45 psychiatrists, 486 psychologists and 200 nurses” had responded to the appeal from the Mayor to come to the aid of the “traumatized population”.  </w:t>
      </w:r>
      <w:r>
        <w:rPr>
          <w:rFonts w:ascii="Times New Roman" w:hAnsi="Times New Roman"/>
          <w:sz w:val="20"/>
          <w:szCs w:val="20"/>
        </w:rPr>
        <w:t xml:space="preserve">They did so, offering </w:t>
      </w:r>
      <w:r w:rsidRPr="00FF62F5">
        <w:rPr>
          <w:rFonts w:ascii="Times New Roman" w:hAnsi="Times New Roman"/>
          <w:sz w:val="20"/>
          <w:szCs w:val="20"/>
        </w:rPr>
        <w:t xml:space="preserve">“support” in various shapes and sizes. </w:t>
      </w:r>
      <w:r>
        <w:rPr>
          <w:rFonts w:ascii="Times New Roman" w:hAnsi="Times New Roman"/>
          <w:sz w:val="20"/>
          <w:szCs w:val="20"/>
        </w:rPr>
        <w:t xml:space="preserve">At first this was </w:t>
      </w:r>
      <w:r w:rsidRPr="00FF62F5">
        <w:rPr>
          <w:rFonts w:ascii="Times New Roman" w:hAnsi="Times New Roman"/>
          <w:sz w:val="20"/>
          <w:szCs w:val="20"/>
        </w:rPr>
        <w:t xml:space="preserve">appreciated, </w:t>
      </w:r>
      <w:r>
        <w:rPr>
          <w:rFonts w:ascii="Times New Roman" w:hAnsi="Times New Roman"/>
          <w:sz w:val="20"/>
          <w:szCs w:val="20"/>
        </w:rPr>
        <w:t xml:space="preserve">but soon </w:t>
      </w:r>
      <w:r w:rsidRPr="00FF62F5">
        <w:rPr>
          <w:rFonts w:ascii="Times New Roman" w:hAnsi="Times New Roman"/>
          <w:sz w:val="20"/>
          <w:szCs w:val="20"/>
        </w:rPr>
        <w:t>those counselled were “disappointed when they found that they could not come back and talk to the same person”. One wonders where Toulouse’s GPs were during those days – things seemed to have moved on, and not necessarily for the better, from for example what happened in Lockerbie over a decade earlier</w:t>
      </w:r>
      <w:r>
        <w:rPr>
          <w:rFonts w:ascii="Times New Roman" w:hAnsi="Times New Roman"/>
          <w:sz w:val="20"/>
          <w:szCs w:val="20"/>
        </w:rPr>
        <w:t xml:space="preserve">. Then </w:t>
      </w:r>
      <w:r w:rsidRPr="00FF62F5">
        <w:rPr>
          <w:rFonts w:ascii="Times New Roman" w:hAnsi="Times New Roman"/>
          <w:sz w:val="20"/>
          <w:szCs w:val="20"/>
        </w:rPr>
        <w:t xml:space="preserve">a smaller army of mental health professionals sat in the Town Hall </w:t>
      </w:r>
      <w:r>
        <w:rPr>
          <w:rFonts w:ascii="Times New Roman" w:hAnsi="Times New Roman"/>
          <w:sz w:val="20"/>
          <w:szCs w:val="20"/>
        </w:rPr>
        <w:t xml:space="preserve">but the </w:t>
      </w:r>
      <w:r w:rsidRPr="00FF62F5">
        <w:rPr>
          <w:rFonts w:ascii="Times New Roman" w:hAnsi="Times New Roman"/>
          <w:sz w:val="20"/>
          <w:szCs w:val="20"/>
        </w:rPr>
        <w:t xml:space="preserve">sum total of their activities </w:t>
      </w:r>
      <w:r>
        <w:rPr>
          <w:rFonts w:ascii="Times New Roman" w:hAnsi="Times New Roman"/>
          <w:sz w:val="20"/>
          <w:szCs w:val="20"/>
        </w:rPr>
        <w:t xml:space="preserve">appears to have been </w:t>
      </w:r>
      <w:r w:rsidRPr="00FF62F5">
        <w:rPr>
          <w:rFonts w:ascii="Times New Roman" w:hAnsi="Times New Roman"/>
          <w:sz w:val="20"/>
          <w:szCs w:val="20"/>
        </w:rPr>
        <w:t>counselling a single policeman who had fainted on grave registration duties</w:t>
      </w:r>
      <w:r>
        <w:rPr>
          <w:rFonts w:ascii="Times New Roman" w:hAnsi="Times New Roman"/>
          <w:sz w:val="20"/>
          <w:szCs w:val="20"/>
        </w:rPr>
        <w:t>. T</w:t>
      </w:r>
      <w:r w:rsidRPr="00FF62F5">
        <w:rPr>
          <w:rFonts w:ascii="Times New Roman" w:hAnsi="Times New Roman"/>
          <w:sz w:val="20"/>
          <w:szCs w:val="20"/>
        </w:rPr>
        <w:t xml:space="preserve">he </w:t>
      </w:r>
      <w:r>
        <w:rPr>
          <w:rFonts w:ascii="Times New Roman" w:hAnsi="Times New Roman"/>
          <w:sz w:val="20"/>
          <w:szCs w:val="20"/>
        </w:rPr>
        <w:t xml:space="preserve">shaken </w:t>
      </w:r>
      <w:r w:rsidRPr="00FF62F5">
        <w:rPr>
          <w:rFonts w:ascii="Times New Roman" w:hAnsi="Times New Roman"/>
          <w:sz w:val="20"/>
          <w:szCs w:val="20"/>
        </w:rPr>
        <w:t>inhabitants of the town preferr</w:t>
      </w:r>
      <w:r>
        <w:rPr>
          <w:rFonts w:ascii="Times New Roman" w:hAnsi="Times New Roman"/>
          <w:sz w:val="20"/>
          <w:szCs w:val="20"/>
        </w:rPr>
        <w:t xml:space="preserve">ed </w:t>
      </w:r>
      <w:r w:rsidRPr="00FF62F5">
        <w:rPr>
          <w:rFonts w:ascii="Times New Roman" w:hAnsi="Times New Roman"/>
          <w:sz w:val="20"/>
          <w:szCs w:val="20"/>
        </w:rPr>
        <w:t>to consult with either their GP or a psychiatrist, not because he was a psychiatrist, but because he also lived in Lockerbie</w:t>
      </w:r>
      <w:r>
        <w:rPr>
          <w:rFonts w:ascii="Times New Roman" w:hAnsi="Times New Roman"/>
          <w:sz w:val="20"/>
          <w:szCs w:val="20"/>
        </w:rPr>
        <w:t xml:space="preserve"> and was well known to them</w:t>
      </w:r>
      <w:r w:rsidRPr="00FF62F5">
        <w:rPr>
          <w:rFonts w:ascii="Times New Roman" w:hAnsi="Times New Roman"/>
          <w:sz w:val="20"/>
          <w:szCs w:val="20"/>
        </w:rPr>
        <w:t xml:space="preserve">. Meanwhile, in Toulouse </w:t>
      </w:r>
      <w:r>
        <w:rPr>
          <w:rFonts w:ascii="Times New Roman" w:hAnsi="Times New Roman"/>
          <w:sz w:val="20"/>
          <w:szCs w:val="20"/>
        </w:rPr>
        <w:t xml:space="preserve">pre existing professional rivalries soon surfaced, but worse was to follow. Soon the roles of the mental professionals were being challenged and appropriate by </w:t>
      </w:r>
      <w:r w:rsidRPr="00FF62F5">
        <w:rPr>
          <w:rFonts w:ascii="Times New Roman" w:hAnsi="Times New Roman"/>
          <w:sz w:val="20"/>
          <w:szCs w:val="20"/>
        </w:rPr>
        <w:t xml:space="preserve">politicians, support groups and other actors. </w:t>
      </w:r>
      <w:r>
        <w:rPr>
          <w:rFonts w:ascii="Times New Roman" w:hAnsi="Times New Roman"/>
          <w:sz w:val="20"/>
          <w:szCs w:val="20"/>
        </w:rPr>
        <w:t>E</w:t>
      </w:r>
      <w:r w:rsidRPr="00FF62F5">
        <w:rPr>
          <w:rFonts w:ascii="Times New Roman" w:hAnsi="Times New Roman"/>
          <w:sz w:val="20"/>
          <w:szCs w:val="20"/>
        </w:rPr>
        <w:t xml:space="preserve">ven the local glaziers now claimed that they offered not just new windows but “psychological support” as well. Psychological trauma had been democratised  and deprofessionalised. Furthermore, people reacted angrily when it became clear that the professionals </w:t>
      </w:r>
      <w:r>
        <w:rPr>
          <w:rFonts w:ascii="Times New Roman" w:hAnsi="Times New Roman"/>
          <w:sz w:val="20"/>
          <w:szCs w:val="20"/>
        </w:rPr>
        <w:t xml:space="preserve">were good at listening, but could </w:t>
      </w:r>
      <w:r w:rsidRPr="00FF62F5">
        <w:rPr>
          <w:rFonts w:ascii="Times New Roman" w:hAnsi="Times New Roman"/>
          <w:sz w:val="20"/>
          <w:szCs w:val="20"/>
        </w:rPr>
        <w:t xml:space="preserve">do nothing about housing, compensation, the law and </w:t>
      </w:r>
      <w:r>
        <w:rPr>
          <w:rFonts w:ascii="Times New Roman" w:hAnsi="Times New Roman"/>
          <w:sz w:val="20"/>
          <w:szCs w:val="20"/>
        </w:rPr>
        <w:t xml:space="preserve">other practical concerns. </w:t>
      </w:r>
      <w:r w:rsidRPr="00FF62F5">
        <w:rPr>
          <w:rFonts w:ascii="Times New Roman" w:hAnsi="Times New Roman"/>
          <w:sz w:val="20"/>
          <w:szCs w:val="20"/>
        </w:rPr>
        <w:t>Why bother with the psychologist when the glazier could do the same and mend your window?</w:t>
      </w:r>
    </w:p>
    <w:p w:rsidR="003809DC" w:rsidRPr="00FF62F5" w:rsidRDefault="003809DC" w:rsidP="00452CBA">
      <w:pPr>
        <w:rPr>
          <w:rFonts w:ascii="Times New Roman" w:hAnsi="Times New Roman"/>
          <w:sz w:val="20"/>
          <w:szCs w:val="20"/>
        </w:rPr>
      </w:pPr>
      <w:r>
        <w:rPr>
          <w:rFonts w:ascii="Times New Roman" w:hAnsi="Times New Roman"/>
          <w:sz w:val="20"/>
          <w:szCs w:val="20"/>
        </w:rPr>
        <w:t xml:space="preserve">So now psychiatrists, psychologists and counsellors have ironically found themselves victims of </w:t>
      </w:r>
      <w:r w:rsidRPr="00FF62F5">
        <w:rPr>
          <w:rFonts w:ascii="Times New Roman" w:hAnsi="Times New Roman"/>
          <w:sz w:val="20"/>
          <w:szCs w:val="20"/>
        </w:rPr>
        <w:t xml:space="preserve">the new politics of trauma. </w:t>
      </w:r>
      <w:r>
        <w:rPr>
          <w:rFonts w:ascii="Times New Roman" w:hAnsi="Times New Roman"/>
          <w:sz w:val="20"/>
          <w:szCs w:val="20"/>
        </w:rPr>
        <w:t xml:space="preserve">Just when they had established themselves with </w:t>
      </w:r>
      <w:r w:rsidRPr="00FF62F5">
        <w:rPr>
          <w:rFonts w:ascii="Times New Roman" w:hAnsi="Times New Roman"/>
          <w:sz w:val="20"/>
          <w:szCs w:val="20"/>
        </w:rPr>
        <w:t xml:space="preserve">the trappings of professional legitimacy  (conferences, journals, accreditation, guidelines, standards, learned societies and the rest) </w:t>
      </w:r>
      <w:r>
        <w:rPr>
          <w:rFonts w:ascii="Times New Roman" w:hAnsi="Times New Roman"/>
          <w:sz w:val="20"/>
          <w:szCs w:val="20"/>
        </w:rPr>
        <w:t xml:space="preserve">they </w:t>
      </w:r>
      <w:r w:rsidRPr="00FF62F5">
        <w:rPr>
          <w:rFonts w:ascii="Times New Roman" w:hAnsi="Times New Roman"/>
          <w:sz w:val="20"/>
          <w:szCs w:val="20"/>
        </w:rPr>
        <w:t>fac</w:t>
      </w:r>
      <w:r>
        <w:rPr>
          <w:rFonts w:ascii="Times New Roman" w:hAnsi="Times New Roman"/>
          <w:sz w:val="20"/>
          <w:szCs w:val="20"/>
        </w:rPr>
        <w:t xml:space="preserve">e </w:t>
      </w:r>
      <w:r w:rsidRPr="00FF62F5">
        <w:rPr>
          <w:rFonts w:ascii="Times New Roman" w:hAnsi="Times New Roman"/>
          <w:sz w:val="20"/>
          <w:szCs w:val="20"/>
        </w:rPr>
        <w:t xml:space="preserve">competition </w:t>
      </w:r>
      <w:r>
        <w:rPr>
          <w:rFonts w:ascii="Times New Roman" w:hAnsi="Times New Roman"/>
          <w:sz w:val="20"/>
          <w:szCs w:val="20"/>
        </w:rPr>
        <w:t xml:space="preserve">and challenges to their expertise from the public themselves. Of course mental health professionals never seem far away from either challenge or  crisis – which is why </w:t>
      </w:r>
      <w:r w:rsidRPr="00FF62F5">
        <w:rPr>
          <w:rFonts w:ascii="Times New Roman" w:hAnsi="Times New Roman"/>
          <w:sz w:val="20"/>
          <w:szCs w:val="20"/>
        </w:rPr>
        <w:t xml:space="preserve">the work </w:t>
      </w:r>
      <w:r>
        <w:rPr>
          <w:rFonts w:ascii="Times New Roman" w:hAnsi="Times New Roman"/>
          <w:sz w:val="20"/>
          <w:szCs w:val="20"/>
        </w:rPr>
        <w:t xml:space="preserve">is </w:t>
      </w:r>
      <w:r w:rsidRPr="00FF62F5">
        <w:rPr>
          <w:rFonts w:ascii="Times New Roman" w:hAnsi="Times New Roman"/>
          <w:sz w:val="20"/>
          <w:szCs w:val="20"/>
        </w:rPr>
        <w:t xml:space="preserve">so demanding, but also stimulating and </w:t>
      </w:r>
      <w:r>
        <w:rPr>
          <w:rFonts w:ascii="Times New Roman" w:hAnsi="Times New Roman"/>
          <w:sz w:val="20"/>
          <w:szCs w:val="20"/>
        </w:rPr>
        <w:t>never dull</w:t>
      </w:r>
      <w:r w:rsidRPr="00FF62F5">
        <w:rPr>
          <w:rFonts w:ascii="Times New Roman" w:hAnsi="Times New Roman"/>
          <w:sz w:val="20"/>
          <w:szCs w:val="20"/>
        </w:rPr>
        <w:t xml:space="preserve">.  Much the same is true about “Empire of Trauma”. </w:t>
      </w:r>
      <w:r>
        <w:rPr>
          <w:rFonts w:ascii="Times New Roman" w:hAnsi="Times New Roman"/>
          <w:sz w:val="20"/>
          <w:szCs w:val="20"/>
        </w:rPr>
        <w:t xml:space="preserve">Like psychiatry itself, </w:t>
      </w:r>
      <w:r w:rsidRPr="00FF62F5">
        <w:rPr>
          <w:rFonts w:ascii="Times New Roman" w:hAnsi="Times New Roman"/>
          <w:sz w:val="20"/>
          <w:szCs w:val="20"/>
        </w:rPr>
        <w:t>it is not for the faint hearted, but worth it in the end.</w:t>
      </w:r>
    </w:p>
    <w:p w:rsidR="003809DC" w:rsidRPr="00FF62F5" w:rsidRDefault="003809DC" w:rsidP="00452CBA">
      <w:pPr>
        <w:rPr>
          <w:rFonts w:ascii="Times New Roman" w:hAnsi="Times New Roman"/>
          <w:sz w:val="20"/>
          <w:szCs w:val="20"/>
        </w:rPr>
      </w:pPr>
      <w:r w:rsidRPr="00FF62F5">
        <w:rPr>
          <w:rFonts w:ascii="Times New Roman" w:hAnsi="Times New Roman"/>
          <w:sz w:val="20"/>
          <w:szCs w:val="20"/>
        </w:rPr>
        <w:t xml:space="preserve"> </w:t>
      </w:r>
    </w:p>
    <w:p w:rsidR="003809DC" w:rsidRDefault="003809DC"/>
    <w:sectPr w:rsidR="003809DC" w:rsidSect="00CD53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CBA"/>
    <w:rsid w:val="000C2748"/>
    <w:rsid w:val="003809DC"/>
    <w:rsid w:val="00437BA4"/>
    <w:rsid w:val="00452CBA"/>
    <w:rsid w:val="006032BD"/>
    <w:rsid w:val="007D5737"/>
    <w:rsid w:val="00992300"/>
    <w:rsid w:val="009C0ED0"/>
    <w:rsid w:val="009D4B25"/>
    <w:rsid w:val="00CB7CD2"/>
    <w:rsid w:val="00CD5347"/>
    <w:rsid w:val="00D245D0"/>
    <w:rsid w:val="00FF62F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52C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52CBA"/>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1286</Words>
  <Characters>7333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Empire of Trauma: An Inquiry into the Condition of Victimhood</dc:title>
  <dc:subject/>
  <dc:creator>Simon</dc:creator>
  <cp:keywords/>
  <dc:description/>
  <cp:lastModifiedBy>stsb0674</cp:lastModifiedBy>
  <cp:revision>2</cp:revision>
  <dcterms:created xsi:type="dcterms:W3CDTF">2012-01-10T14:34:00Z</dcterms:created>
  <dcterms:modified xsi:type="dcterms:W3CDTF">2012-01-10T14:34:00Z</dcterms:modified>
</cp:coreProperties>
</file>